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26 июня 2015 г. N 8/30028</w:t>
      </w:r>
    </w:p>
    <w:p w:rsidR="003604E2" w:rsidRDefault="003604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ПО ЧРЕЗВЫЧАЙНЫМ СИТУАЦИЯМ РЕСПУБЛИКИ БЕЛАРУСЬ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24 июня 2015 г. N 30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ДОПОЛНЕНИЙ В ПОСТАНОВЛЕНИЕ МИНИСТЕРСТВА ПО ЧРЕЗВЫЧАЙНЫМ СИТУАЦИЯМ РЕСПУБЛИКИ БЕЛАРУСЬ ОТ 16 АПРЕЛЯ 2014 Г. N 11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части второй статьи 130-8</w:t>
        </w:r>
      </w:hyperlink>
      <w:r>
        <w:rPr>
          <w:rFonts w:ascii="Calibri" w:hAnsi="Calibri" w:cs="Calibri"/>
        </w:rPr>
        <w:t xml:space="preserve"> Кодекса внутреннего водного транспорта Республики Беларусь и </w:t>
      </w:r>
      <w:hyperlink r:id="rId6" w:history="1">
        <w:r>
          <w:rPr>
            <w:rFonts w:ascii="Calibri" w:hAnsi="Calibri" w:cs="Calibri"/>
            <w:color w:val="0000FF"/>
          </w:rPr>
          <w:t>подпункта 7.4 пункта 7</w:t>
        </w:r>
      </w:hyperlink>
      <w:r>
        <w:rPr>
          <w:rFonts w:ascii="Calibri" w:hAnsi="Calibri" w:cs="Calibri"/>
        </w:rP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 "О некоторых вопросах Министерства по чрезвычайным ситуациям", Министерство по чрезвычайным ситуациям Республики Беларусь ПОСТАНОВЛЯЕТ:</w:t>
      </w:r>
      <w:proofErr w:type="gramEnd"/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технической безопасности "Требования к эксплуатационному состоянию маломерных судов и баз (сооружений) для их стоянок на внутренних водных путях Республики Беларусь", утвержденные постановлением Министерства по чрезвычайным ситуациям Республики Беларусь от 16 апреля 2014 г. N 11 (Национальный правовой Интернет-портал Республики Беларусь, 17.05.2014, 8/28645), следующие дополнения: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дополнить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главой 12-1 следующего содержания: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>
        <w:rPr>
          <w:rFonts w:ascii="Calibri" w:hAnsi="Calibri" w:cs="Calibri"/>
          <w:b/>
          <w:bCs/>
        </w:rPr>
        <w:t>ГЛАВА 12-1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ПО ОБЕСПЕЧЕНИЮ ЭКОЛОГИЧЕСКОЙ БЕЗОПАСНОСТИ СУДОХОДСТВА МАЛОМЕРНЫХ СУДОВ И ЭКСПЛУАТАЦИИ ЭТИХ СУДОВ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42-1. </w:t>
      </w:r>
      <w:proofErr w:type="gramStart"/>
      <w:r>
        <w:rPr>
          <w:rFonts w:ascii="Calibri" w:hAnsi="Calibri" w:cs="Calibri"/>
        </w:rPr>
        <w:t>На маломерных судах, имеющих санитарно-бытовые помещения, должна предусматриваться фановая система для сбора и удаления с маломерного судна сточных вод, включающая в себя санитарное оборудование, необходимые трубопроводы и цистерну или съемные контейнеры для сбора сточных вод.</w:t>
      </w:r>
      <w:proofErr w:type="gramEnd"/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42-2. Судовладельцы и судоводители должны исключить попадание отходов потребления, сточных и нефтесодержащих вод в поверхностные водные объекты. Все образовавшиеся в процессе эксплуатации маломерного судна отходы потребления, остатки горюче-смазочных материалов и другие загрязняющие окружающую среду вещества сдаются в специальные контейнеры и емкости на территории баз (сооружений) для стоянок маломерных судов или порты, осуществляющие прием данных веществ.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42-3. В процессе эксплуатации маломерного судна судоводитель должен периодически контролировать состояние соединений топливной системы двигателя и при обнаружении подтеков топлива принять меры для немедленного устранения неисправности. Если неисправность устранить невозможно, следует прекратить эксплуатацию судна и произвести ремонт. Если при производстве ремонта возникает необходимость спуска топлива или масла, следует использовать заранее подготовленные поддоны и иные емкости. Запрещается слив всех видов смесей с содержанием топлива и моторного масла в поверхностные водные объекты.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42-4. При заправке маломерного судна топливом следует использовать воронки и поддоны в целях исключения попадания топлива в поверхностные водные объекты или почву</w:t>
      </w:r>
      <w:proofErr w:type="gramStart"/>
      <w:r>
        <w:rPr>
          <w:rFonts w:ascii="Calibri" w:hAnsi="Calibri" w:cs="Calibri"/>
        </w:rPr>
        <w:t>.";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1.2. дополнить </w:t>
      </w:r>
      <w:hyperlink r:id="rId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главой 17 следующего содержания: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>
        <w:rPr>
          <w:rFonts w:ascii="Calibri" w:hAnsi="Calibri" w:cs="Calibri"/>
          <w:b/>
          <w:bCs/>
        </w:rPr>
        <w:t>ГЛАВА 17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ТРЕБОВАНИЯ ПО ОБЕСПЕЧЕНИЮ ЭКОЛОГИЧЕСКОЙ БЕЗОПАСНОСТИ ЭКСПЛУАТАЦИИ БАЗ (СООРУЖЕНИЙ) ДЛЯ СТОЯНОК МАЛОМЕРНЫХ СУДОВ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Базы (сооружения) для стоянок маломерных судов должны иметь на своей территории контейнеры и емкости для приема от судовладельцев, судоводителей маломерных судов отходов потребления, остатков горюче-смазочных материалов и других загрязняющих окружающую среду </w:t>
      </w:r>
      <w:r>
        <w:rPr>
          <w:rFonts w:ascii="Calibri" w:hAnsi="Calibri" w:cs="Calibri"/>
        </w:rPr>
        <w:lastRenderedPageBreak/>
        <w:t>веществ. Данные контейнеры и емкости должны соответствовать требованиям законодательства.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proofErr w:type="spellStart"/>
      <w:r>
        <w:rPr>
          <w:rFonts w:ascii="Calibri" w:hAnsi="Calibri" w:cs="Calibri"/>
        </w:rPr>
        <w:t>Эксплуатанты</w:t>
      </w:r>
      <w:proofErr w:type="spellEnd"/>
      <w:r>
        <w:rPr>
          <w:rFonts w:ascii="Calibri" w:hAnsi="Calibri" w:cs="Calibri"/>
        </w:rPr>
        <w:t xml:space="preserve"> баз (сооружений) для стоянок маломерных судов должны заключать договоры с соответствующими организациями, осуществляющими прием и переработку отходов, указанных в пункте 70 настоящих Правил.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На базах (сооружениях) для стоянок маломерных судов должны иметься площадки для ремонта и обкатки двигателей, оборудованных таким образом, чтобы исключалось попадание горюче-смазочных материалов в поверхностные водные объекты или почву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10 июля 2015 г.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04E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E2" w:rsidRDefault="0036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4E2" w:rsidRDefault="00360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В.А.Ващенко</w:t>
            </w:r>
            <w:proofErr w:type="spellEnd"/>
          </w:p>
        </w:tc>
      </w:tr>
    </w:tbl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pStyle w:val="ConsPlusNonformat"/>
        <w:jc w:val="both"/>
      </w:pPr>
      <w:r>
        <w:t xml:space="preserve">СОГЛАСОВАНО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3604E2" w:rsidRDefault="003604E2">
      <w:pPr>
        <w:pStyle w:val="ConsPlusNonformat"/>
        <w:jc w:val="both"/>
      </w:pPr>
      <w:r>
        <w:t>Министр транспорта       Первый заместитель Министра</w:t>
      </w:r>
    </w:p>
    <w:p w:rsidR="003604E2" w:rsidRDefault="003604E2">
      <w:pPr>
        <w:pStyle w:val="ConsPlusNonformat"/>
        <w:jc w:val="both"/>
      </w:pPr>
      <w:r>
        <w:t>и коммуникаций           природных ресурсов</w:t>
      </w:r>
    </w:p>
    <w:p w:rsidR="003604E2" w:rsidRDefault="003604E2">
      <w:pPr>
        <w:pStyle w:val="ConsPlusNonformat"/>
        <w:jc w:val="both"/>
      </w:pPr>
      <w:r>
        <w:t>Республики Беларусь      и охраны окружающей среды</w:t>
      </w:r>
    </w:p>
    <w:p w:rsidR="003604E2" w:rsidRDefault="003604E2">
      <w:pPr>
        <w:pStyle w:val="ConsPlusNonformat"/>
        <w:jc w:val="both"/>
      </w:pPr>
      <w:r>
        <w:t xml:space="preserve">         </w:t>
      </w:r>
      <w:proofErr w:type="spellStart"/>
      <w:r>
        <w:t>А.А.Сивак</w:t>
      </w:r>
      <w:proofErr w:type="spellEnd"/>
      <w:r>
        <w:t xml:space="preserve">       Республики Беларусь</w:t>
      </w:r>
    </w:p>
    <w:p w:rsidR="003604E2" w:rsidRDefault="003604E2">
      <w:pPr>
        <w:pStyle w:val="ConsPlusNonformat"/>
        <w:jc w:val="both"/>
      </w:pPr>
      <w:r>
        <w:t xml:space="preserve">23.06.2015                        </w:t>
      </w:r>
      <w:proofErr w:type="spellStart"/>
      <w:r>
        <w:t>И.В.Малкина</w:t>
      </w:r>
      <w:proofErr w:type="spellEnd"/>
    </w:p>
    <w:p w:rsidR="003604E2" w:rsidRDefault="003604E2">
      <w:pPr>
        <w:pStyle w:val="ConsPlusNonformat"/>
        <w:jc w:val="both"/>
      </w:pPr>
      <w:r>
        <w:t xml:space="preserve">                         23.06.2015</w:t>
      </w: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4E2" w:rsidRDefault="00360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04E2" w:rsidRDefault="003604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3ACE" w:rsidRDefault="005C3ACE"/>
    <w:sectPr w:rsidR="005C3ACE" w:rsidSect="00DC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2"/>
    <w:rsid w:val="003604E2"/>
    <w:rsid w:val="005847FC"/>
    <w:rsid w:val="005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C15C70314DB23A394563E97A9D664931D7B3163077979C7308E7B93C3A1765A3DEC2DAE979CB2B19BAE4E65m5L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C15C70314DB23A394563E97A9D664931D7B3163077979C7308E7B93C3A1765A3DEC2DAE979CB2B19BAE4E65m5L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C15C70314DB23A394563E97A9D664931D7B31630F7378C13E832699CBF87A583AE372B990D5BEB09BAE4Am6L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3C15C70314DB23A394563E97A9D664931D7B3163077974C5388D7B93C3A1765A3DEC2DAE979CB2B19BAF4F6Dm5L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C15C70314DB23A394563E97A9D664931D7B3163077979C7308E7B93C3A1765A3DEC2DAE979CB2B19BAE4E65m5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2015-07-31T07:11:00Z</dcterms:created>
  <dcterms:modified xsi:type="dcterms:W3CDTF">2015-07-31T07:12:00Z</dcterms:modified>
</cp:coreProperties>
</file>